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DD2" w:rsidRPr="00A35377" w:rsidRDefault="00F55DD2" w:rsidP="00F55DD2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</w:pPr>
      <w:bookmarkStart w:id="0" w:name="_GoBack"/>
      <w:bookmarkEnd w:id="0"/>
      <w:r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7</w:t>
      </w: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 xml:space="preserve">º TERMO DE PRORROGAÇÃO DO PRAZO DE </w:t>
      </w:r>
      <w:r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EXECUÇÃO</w:t>
      </w: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 xml:space="preserve">  </w:t>
      </w:r>
    </w:p>
    <w:p w:rsidR="00F55DD2" w:rsidRPr="00A35377" w:rsidRDefault="00F55DD2" w:rsidP="00F55DD2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CONTRATO ADMINISTRATIVO Nº 20200295 - TOMADA DE PREÇOS Nº 006/2020 - TP</w:t>
      </w: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ind w:left="3544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TERMO DE PRORROGAÇÃO DO PRAZO DE </w:t>
      </w:r>
      <w:r>
        <w:rPr>
          <w:rFonts w:ascii="Century Gothic" w:hAnsi="Century Gothic" w:cs="Arial"/>
          <w:b/>
          <w:bCs/>
          <w:sz w:val="22"/>
          <w:szCs w:val="22"/>
          <w:vertAlign w:val="subscript"/>
        </w:rPr>
        <w:t>EXECUÇÃO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AO CONTRATO ADMINISTRATIVO Nº 20200295 CELEBRADO ENTRE A PREFEITURA MUNICIPAL DE ITAITUBA E AMAZONIA NEGOCIOS CONSULTORIA ASSESSORIA E SERVIÇOS EIRELI, COMO ABAIXO DECLARA: </w:t>
      </w: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Pelo presente Termo aditivo, o Município de Itaituba através da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PREFEITURA MUNICIPAL DE ITAITUBA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pessoa jurídica de direito público interno, inscrito no CNPJ nº 05.138.730.0001-77, com sede à Av. Dr. Hugo de Mendonça, s/n, Bairro Boa Esperança, (Paço Municipal), Município de Itaituba, Estado do Pará, neste ato legalmente representado por seu prefeito municipal, Exmo. Sr.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Valmir </w:t>
      </w:r>
      <w:proofErr w:type="spellStart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Climaco</w:t>
      </w:r>
      <w:proofErr w:type="spellEnd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de Aguiar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brasileiro, casado, portador da carteira de identidade nº 4569273-SSP-PA, e do CPF nº 111.000.952-68, domiciliado e residente neste município, doravante denominado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CONTRATANTE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e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 NEGOCIOS CONSULTORIA ASSESSORIA E SERVIÇOS EIRELI,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neste ato representada pelo Sr.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Marcelo Henrique Lima Vaz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com poderes para representar a empresa nos termos do contrato social, doravante denominada simplesmente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CONTRATADA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, resolvem aditar o presente Contrato, sujeitando-se às normas preconizadas na Lei nº 8.666/93, de 21 de junho de 1993 e suas alterações posteriores, e no que consta no Processo de Tomada de Preços nº 006/2020 - TP, mediante as cláusulas e condições seguintes:</w:t>
      </w: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PRIMEIRA – DA LEGALIDADE</w:t>
      </w: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Art. 57 da  Lei nº 8.666/93; Cláusula </w:t>
      </w:r>
      <w:r>
        <w:rPr>
          <w:rFonts w:ascii="Century Gothic" w:hAnsi="Century Gothic" w:cs="Arial"/>
          <w:bCs/>
          <w:sz w:val="22"/>
          <w:szCs w:val="22"/>
          <w:vertAlign w:val="subscript"/>
        </w:rPr>
        <w:t xml:space="preserve">Quarta 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do Contrato nº 20200295. </w:t>
      </w: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SEGUNDA – DO OBJETO</w:t>
      </w: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F55DD2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O presente Termo Ad</w:t>
      </w:r>
      <w:r>
        <w:rPr>
          <w:rFonts w:ascii="Century Gothic" w:hAnsi="Century Gothic" w:cs="Arial"/>
          <w:bCs/>
          <w:sz w:val="22"/>
          <w:szCs w:val="22"/>
          <w:vertAlign w:val="subscript"/>
        </w:rPr>
        <w:t>itivo visa alterar a cláusula do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</w:t>
      </w:r>
      <w:r>
        <w:rPr>
          <w:rFonts w:ascii="Century Gothic" w:hAnsi="Century Gothic" w:cs="Arial"/>
          <w:bCs/>
          <w:sz w:val="22"/>
          <w:szCs w:val="22"/>
          <w:vertAlign w:val="subscript"/>
        </w:rPr>
        <w:t>prazo de execução do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Contrato acima citado, mantendo-se o valor da contratação originária, que versa sobre a contratação de empresa para perfuração de poços semiartesianos para atender a demanda das  comunidades do Município Itaituba. </w:t>
      </w: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F55DD2" w:rsidRPr="00BE7BB9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BE7BB9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CLÁUSULA TERCEIRA – DO PRAZO DE </w:t>
      </w:r>
      <w:r>
        <w:rPr>
          <w:rFonts w:ascii="Century Gothic" w:hAnsi="Century Gothic" w:cs="Arial"/>
          <w:b/>
          <w:bCs/>
          <w:sz w:val="22"/>
          <w:szCs w:val="22"/>
          <w:vertAlign w:val="subscript"/>
        </w:rPr>
        <w:t>EXECUÇÃO</w:t>
      </w: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2"/>
          <w:szCs w:val="22"/>
          <w:vertAlign w:val="subscript"/>
        </w:rPr>
      </w:pPr>
      <w:r>
        <w:rPr>
          <w:rFonts w:ascii="Century Gothic" w:hAnsi="Century Gothic" w:cs="Arial"/>
          <w:bCs/>
          <w:sz w:val="22"/>
          <w:szCs w:val="22"/>
          <w:vertAlign w:val="subscript"/>
        </w:rPr>
        <w:t>Pelo presente Termo Aditivo o prazo de execução que se encerra dia 30 de junho de 2022 fica prorrogado por 90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(</w:t>
      </w:r>
      <w:r>
        <w:rPr>
          <w:rFonts w:ascii="Century Gothic" w:hAnsi="Century Gothic" w:cs="Arial"/>
          <w:bCs/>
          <w:sz w:val="22"/>
          <w:szCs w:val="22"/>
          <w:vertAlign w:val="subscript"/>
        </w:rPr>
        <w:t>noventa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) dias, </w:t>
      </w:r>
      <w:r w:rsidR="00BC4856">
        <w:rPr>
          <w:rFonts w:ascii="Century Gothic" w:hAnsi="Century Gothic" w:cs="Arial"/>
          <w:bCs/>
          <w:sz w:val="22"/>
          <w:szCs w:val="22"/>
          <w:vertAlign w:val="subscript"/>
        </w:rPr>
        <w:t xml:space="preserve">ou </w:t>
      </w:r>
      <w:r w:rsidR="00BC4856" w:rsidRPr="00BC4856">
        <w:rPr>
          <w:rFonts w:ascii="Century Gothic" w:hAnsi="Century Gothic" w:cs="Arial"/>
          <w:bCs/>
          <w:sz w:val="22"/>
          <w:szCs w:val="22"/>
          <w:vertAlign w:val="subscript"/>
        </w:rPr>
        <w:t>seja,</w:t>
      </w:r>
      <w:r w:rsidR="00BC4856">
        <w:rPr>
          <w:rFonts w:ascii="Century Gothic" w:hAnsi="Century Gothic" w:cs="Arial"/>
          <w:b/>
          <w:bCs/>
          <w:i/>
          <w:sz w:val="22"/>
          <w:szCs w:val="22"/>
          <w:vertAlign w:val="subscript"/>
        </w:rPr>
        <w:t xml:space="preserve"> até 27 de setembro de 2022.</w:t>
      </w: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</w:pP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CLÁUSULA </w:t>
      </w:r>
      <w:r>
        <w:rPr>
          <w:rFonts w:ascii="Century Gothic" w:hAnsi="Century Gothic" w:cs="Arial"/>
          <w:b/>
          <w:sz w:val="22"/>
          <w:szCs w:val="22"/>
          <w:vertAlign w:val="subscript"/>
        </w:rPr>
        <w:t>QUARTA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 – DAS CLÁUSULAS INALTERADAS</w:t>
      </w: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>As demais cláusulas do contrato original permanecem inalteradas a que se refere o presente Termo Aditivo.</w:t>
      </w: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CLÁUSULA </w:t>
      </w:r>
      <w:r>
        <w:rPr>
          <w:rFonts w:ascii="Century Gothic" w:hAnsi="Century Gothic" w:cs="Arial"/>
          <w:b/>
          <w:bCs/>
          <w:sz w:val="22"/>
          <w:szCs w:val="22"/>
          <w:vertAlign w:val="subscript"/>
        </w:rPr>
        <w:t>QUINTA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– DISPOSIÇÕES FINAIS</w:t>
      </w: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E, por assim estarem justas e contratadas, as partes, por seus representantes legais, assinam o presente Termo 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Aditivo nº 0</w:t>
      </w:r>
      <w:r w:rsidR="00BC4856">
        <w:rPr>
          <w:rFonts w:ascii="Century Gothic" w:hAnsi="Century Gothic" w:cs="Arial"/>
          <w:b/>
          <w:sz w:val="22"/>
          <w:szCs w:val="22"/>
          <w:vertAlign w:val="subscript"/>
        </w:rPr>
        <w:t>7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>, em 03 (três) vias de igual teor e forma para um só e jurídico efeito, perante as testemunhas abaixo-assinadas, a tudo presentes.</w:t>
      </w:r>
    </w:p>
    <w:p w:rsidR="00F55DD2" w:rsidRPr="00A35377" w:rsidRDefault="00F55DD2" w:rsidP="00F55DD2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jc w:val="right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>Itaituba-PA, 24 de junho de 2022.</w:t>
      </w: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  <w:sectPr w:rsidR="00F55DD2" w:rsidRPr="00A35377" w:rsidSect="00ED10FD">
          <w:headerReference w:type="default" r:id="rId6"/>
          <w:pgSz w:w="11907" w:h="16840" w:code="9"/>
          <w:pgMar w:top="567" w:right="1021" w:bottom="567" w:left="1106" w:header="539" w:footer="0" w:gutter="0"/>
          <w:cols w:space="708"/>
          <w:docGrid w:linePitch="360"/>
        </w:sect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PREFEITURA MUNICIPAL DE ITAITUBA</w:t>
      </w:r>
    </w:p>
    <w:p w:rsidR="00F55DD2" w:rsidRPr="00A35377" w:rsidRDefault="00F55DD2" w:rsidP="00F55DD2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CONTRATANTE</w:t>
      </w:r>
    </w:p>
    <w:p w:rsidR="00F55DD2" w:rsidRPr="00A35377" w:rsidRDefault="00F55DD2" w:rsidP="00F55DD2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ind w:left="-426" w:right="-142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z  AMAZONIA NEGOCIOS CONSULTORIA ASSESSORIA E SERVIÇOS EIRELI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 </w:t>
      </w:r>
    </w:p>
    <w:p w:rsidR="00F55DD2" w:rsidRPr="00A35377" w:rsidRDefault="00F55DD2" w:rsidP="00F55DD2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CONTRATADA</w:t>
      </w: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  <w:sectPr w:rsidR="00F55DD2" w:rsidRPr="00A35377" w:rsidSect="00E85B4B">
          <w:type w:val="continuous"/>
          <w:pgSz w:w="11907" w:h="16840" w:code="9"/>
          <w:pgMar w:top="567" w:right="1021" w:bottom="567" w:left="1106" w:header="539" w:footer="0" w:gutter="0"/>
          <w:cols w:num="2" w:space="708"/>
          <w:docGrid w:linePitch="360"/>
        </w:sect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Testemunha (01) :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_____________________________________________ 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ab/>
        <w:t>CPF nº _________________________________________________________</w:t>
      </w:r>
    </w:p>
    <w:p w:rsidR="00F55DD2" w:rsidRPr="00A35377" w:rsidRDefault="00F55DD2" w:rsidP="00F55DD2">
      <w:pPr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F55DD2" w:rsidRPr="00A35377" w:rsidRDefault="00F55DD2" w:rsidP="00F55DD2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3D4407" w:rsidRDefault="00F55DD2" w:rsidP="00E93A2D">
      <w:pPr>
        <w:autoSpaceDE w:val="0"/>
        <w:autoSpaceDN w:val="0"/>
        <w:adjustRightInd w:val="0"/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Testemunha (02) :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______________________________ _______________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ab/>
        <w:t>CPF nº ________________________________________________________</w:t>
      </w:r>
    </w:p>
    <w:sectPr w:rsidR="003D4407" w:rsidSect="00E85B4B">
      <w:type w:val="continuous"/>
      <w:pgSz w:w="11907" w:h="16840" w:code="9"/>
      <w:pgMar w:top="567" w:right="1021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969" w:rsidRDefault="00831969">
      <w:r>
        <w:separator/>
      </w:r>
    </w:p>
  </w:endnote>
  <w:endnote w:type="continuationSeparator" w:id="0">
    <w:p w:rsidR="00831969" w:rsidRDefault="0083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969" w:rsidRDefault="00831969">
      <w:r>
        <w:separator/>
      </w:r>
    </w:p>
  </w:footnote>
  <w:footnote w:type="continuationSeparator" w:id="0">
    <w:p w:rsidR="00831969" w:rsidRDefault="0083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F01" w:rsidRPr="009C7F01" w:rsidRDefault="00E93A2D" w:rsidP="009C7F01">
    <w:pPr>
      <w:pStyle w:val="Cabealho"/>
      <w:jc w:val="center"/>
      <w:rPr>
        <w:rFonts w:ascii="Century Gothic" w:hAnsi="Century Gothic"/>
        <w:color w:val="0000FF"/>
        <w:sz w:val="20"/>
        <w:szCs w:val="20"/>
      </w:rPr>
    </w:pPr>
    <w:r w:rsidRPr="009C7F01">
      <w:rPr>
        <w:rFonts w:ascii="Century Gothic" w:hAnsi="Century Gothic"/>
        <w:noProof/>
        <w:sz w:val="20"/>
        <w:szCs w:val="20"/>
      </w:rPr>
      <w:drawing>
        <wp:inline distT="0" distB="0" distL="0" distR="0" wp14:anchorId="6B213710" wp14:editId="744A418B">
          <wp:extent cx="571500" cy="609600"/>
          <wp:effectExtent l="0" t="0" r="0" b="0"/>
          <wp:docPr id="3" name="Imagem 3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7F01" w:rsidRPr="009C7F01" w:rsidRDefault="00E93A2D" w:rsidP="009C7F01">
    <w:pPr>
      <w:pStyle w:val="Cabealho"/>
      <w:jc w:val="center"/>
      <w:rPr>
        <w:rFonts w:ascii="Century Gothic" w:hAnsi="Century Gothic"/>
        <w:color w:val="0000FF"/>
        <w:sz w:val="20"/>
        <w:szCs w:val="20"/>
      </w:rPr>
    </w:pPr>
    <w:r w:rsidRPr="009C7F01">
      <w:rPr>
        <w:rFonts w:ascii="Century Gothic" w:hAnsi="Century Gothic"/>
        <w:color w:val="0000FF"/>
        <w:sz w:val="20"/>
        <w:szCs w:val="20"/>
      </w:rPr>
      <w:t>REPÚBLICA FEDERATIVA DO BRASIL</w:t>
    </w:r>
  </w:p>
  <w:p w:rsidR="009C7F01" w:rsidRPr="009C7F01" w:rsidRDefault="00E93A2D" w:rsidP="009C7F01">
    <w:pPr>
      <w:pStyle w:val="Cabealho"/>
      <w:jc w:val="center"/>
      <w:rPr>
        <w:rFonts w:ascii="Century Gothic" w:hAnsi="Century Gothic"/>
        <w:b/>
        <w:color w:val="0000FF"/>
        <w:sz w:val="20"/>
        <w:szCs w:val="20"/>
      </w:rPr>
    </w:pPr>
    <w:r w:rsidRPr="009C7F01">
      <w:rPr>
        <w:rFonts w:ascii="Century Gothic" w:hAnsi="Century Gothic"/>
        <w:b/>
        <w:color w:val="0000FF"/>
        <w:sz w:val="20"/>
        <w:szCs w:val="20"/>
      </w:rPr>
      <w:t>ESTADO DO PARÁ</w:t>
    </w:r>
  </w:p>
  <w:p w:rsidR="009C7F01" w:rsidRPr="009C7F01" w:rsidRDefault="00E93A2D" w:rsidP="009C7F01">
    <w:pPr>
      <w:pStyle w:val="Cabealho"/>
      <w:jc w:val="center"/>
      <w:rPr>
        <w:rFonts w:ascii="Century Gothic" w:hAnsi="Century Gothic"/>
        <w:sz w:val="20"/>
        <w:szCs w:val="20"/>
      </w:rPr>
    </w:pPr>
    <w:r w:rsidRPr="009C7F01">
      <w:rPr>
        <w:rFonts w:ascii="Century Gothic" w:hAnsi="Century Gothic"/>
        <w:b/>
        <w:color w:val="000080"/>
        <w:spacing w:val="20"/>
        <w:sz w:val="20"/>
        <w:szCs w:val="20"/>
        <w:u w:val="single"/>
      </w:rPr>
      <w:t>Prefeitura Municipal de Itaituba</w:t>
    </w:r>
  </w:p>
  <w:p w:rsidR="00272A4C" w:rsidRDefault="00831969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D2"/>
    <w:rsid w:val="003C533C"/>
    <w:rsid w:val="00831969"/>
    <w:rsid w:val="00B33969"/>
    <w:rsid w:val="00BC4856"/>
    <w:rsid w:val="00D07D40"/>
    <w:rsid w:val="00E93A2D"/>
    <w:rsid w:val="00F5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EDDE0-12D5-4EDD-A239-64D1BB00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F55DD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55D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5D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5DD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SÁMIA</dc:creator>
  <cp:lastModifiedBy>Master</cp:lastModifiedBy>
  <cp:revision>2</cp:revision>
  <dcterms:created xsi:type="dcterms:W3CDTF">2022-08-10T13:25:00Z</dcterms:created>
  <dcterms:modified xsi:type="dcterms:W3CDTF">2022-08-10T13:25:00Z</dcterms:modified>
</cp:coreProperties>
</file>